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2D0ADE32" w:rsidR="00C042D5" w:rsidRPr="00661BBC" w:rsidRDefault="00C042D5" w:rsidP="0078716A">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77936F70" w14:textId="77777777" w:rsidR="0078716A" w:rsidRPr="00F32A0D" w:rsidRDefault="0078716A" w:rsidP="0078716A">
            <w:pPr>
              <w:rPr>
                <w:rFonts w:cstheme="minorHAnsi"/>
                <w:lang w:eastAsia="en-GB"/>
              </w:rPr>
            </w:pPr>
            <w:r w:rsidRPr="00F32A0D">
              <w:rPr>
                <w:rFonts w:cstheme="minorHAnsi"/>
                <w:lang w:eastAsia="en-GB"/>
              </w:rPr>
              <w:t>Karen Lashly, Preston Grove Medical Centre, Preston Grove, Yeovil, Somerset, BA20 2BQ</w:t>
            </w:r>
          </w:p>
          <w:p w14:paraId="39DC99F0" w14:textId="77777777" w:rsidR="00C042D5" w:rsidRPr="006E5EB2"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3D892DAA" w14:textId="77777777" w:rsidR="009B2990" w:rsidRPr="009B2990" w:rsidRDefault="009B2990" w:rsidP="009B2990">
            <w:pPr>
              <w:shd w:val="clear" w:color="auto" w:fill="FFFFFF"/>
              <w:spacing w:before="100" w:beforeAutospacing="1" w:after="216"/>
              <w:rPr>
                <w:rFonts w:ascii="Times New Roman" w:eastAsia="Times New Roman" w:hAnsi="Times New Roman" w:cs="Times New Roman"/>
                <w:sz w:val="23"/>
                <w:szCs w:val="23"/>
                <w:lang w:eastAsia="en-GB"/>
              </w:rPr>
            </w:pPr>
            <w:r w:rsidRPr="009B2990">
              <w:rPr>
                <w:rFonts w:ascii="Times New Roman" w:eastAsia="Times New Roman" w:hAnsi="Times New Roman" w:cs="Times New Roman"/>
                <w:sz w:val="23"/>
                <w:szCs w:val="23"/>
                <w:lang w:eastAsia="en-GB"/>
              </w:rPr>
              <w:t>Kevin Caldwell</w:t>
            </w:r>
            <w:r w:rsidRPr="009B2990">
              <w:rPr>
                <w:rFonts w:ascii="Times New Roman" w:eastAsia="Times New Roman" w:hAnsi="Times New Roman" w:cs="Times New Roman"/>
                <w:sz w:val="23"/>
                <w:szCs w:val="23"/>
                <w:lang w:eastAsia="en-GB"/>
              </w:rPr>
              <w:br/>
              <w:t>GP Data Protection Officer</w:t>
            </w:r>
            <w:r w:rsidRPr="009B2990">
              <w:rPr>
                <w:rFonts w:ascii="Times New Roman" w:eastAsia="Times New Roman" w:hAnsi="Times New Roman" w:cs="Times New Roman"/>
                <w:sz w:val="23"/>
                <w:szCs w:val="23"/>
                <w:lang w:eastAsia="en-GB"/>
              </w:rPr>
              <w:br/>
              <w:t>Somerset CCG</w:t>
            </w:r>
            <w:r w:rsidRPr="009B2990">
              <w:rPr>
                <w:rFonts w:ascii="Times New Roman" w:eastAsia="Times New Roman" w:hAnsi="Times New Roman" w:cs="Times New Roman"/>
                <w:sz w:val="23"/>
                <w:szCs w:val="23"/>
                <w:lang w:eastAsia="en-GB"/>
              </w:rPr>
              <w:br/>
            </w:r>
            <w:proofErr w:type="spellStart"/>
            <w:r w:rsidRPr="009B2990">
              <w:rPr>
                <w:rFonts w:ascii="Times New Roman" w:eastAsia="Times New Roman" w:hAnsi="Times New Roman" w:cs="Times New Roman"/>
                <w:sz w:val="23"/>
                <w:szCs w:val="23"/>
                <w:lang w:eastAsia="en-GB"/>
              </w:rPr>
              <w:t>Wynford</w:t>
            </w:r>
            <w:proofErr w:type="spellEnd"/>
            <w:r w:rsidRPr="009B2990">
              <w:rPr>
                <w:rFonts w:ascii="Times New Roman" w:eastAsia="Times New Roman" w:hAnsi="Times New Roman" w:cs="Times New Roman"/>
                <w:sz w:val="23"/>
                <w:szCs w:val="23"/>
                <w:lang w:eastAsia="en-GB"/>
              </w:rPr>
              <w:t xml:space="preserve"> House</w:t>
            </w:r>
            <w:r w:rsidRPr="009B2990">
              <w:rPr>
                <w:rFonts w:ascii="Times New Roman" w:eastAsia="Times New Roman" w:hAnsi="Times New Roman" w:cs="Times New Roman"/>
                <w:sz w:val="23"/>
                <w:szCs w:val="23"/>
                <w:lang w:eastAsia="en-GB"/>
              </w:rPr>
              <w:br/>
              <w:t>Lufton Way</w:t>
            </w:r>
            <w:r w:rsidRPr="009B2990">
              <w:rPr>
                <w:rFonts w:ascii="Times New Roman" w:eastAsia="Times New Roman" w:hAnsi="Times New Roman" w:cs="Times New Roman"/>
                <w:sz w:val="23"/>
                <w:szCs w:val="23"/>
                <w:lang w:eastAsia="en-GB"/>
              </w:rPr>
              <w:br/>
              <w:t>Yeovil</w:t>
            </w:r>
            <w:r w:rsidRPr="009B2990">
              <w:rPr>
                <w:rFonts w:ascii="Times New Roman" w:eastAsia="Times New Roman" w:hAnsi="Times New Roman" w:cs="Times New Roman"/>
                <w:sz w:val="23"/>
                <w:szCs w:val="23"/>
                <w:lang w:eastAsia="en-GB"/>
              </w:rPr>
              <w:br/>
              <w:t>Somerset</w:t>
            </w:r>
            <w:r w:rsidRPr="009B2990">
              <w:rPr>
                <w:rFonts w:ascii="Times New Roman" w:eastAsia="Times New Roman" w:hAnsi="Times New Roman" w:cs="Times New Roman"/>
                <w:sz w:val="23"/>
                <w:szCs w:val="23"/>
                <w:lang w:eastAsia="en-GB"/>
              </w:rPr>
              <w:br/>
              <w:t>BA22 8HR</w:t>
            </w:r>
          </w:p>
          <w:p w14:paraId="52A9ABD9" w14:textId="77777777" w:rsidR="009B2990" w:rsidRPr="009B2990" w:rsidRDefault="009B2990" w:rsidP="009B2990">
            <w:pPr>
              <w:shd w:val="clear" w:color="auto" w:fill="FFFFFF"/>
              <w:spacing w:before="100" w:beforeAutospacing="1" w:after="216"/>
              <w:rPr>
                <w:rFonts w:ascii="Times New Roman" w:eastAsia="Times New Roman" w:hAnsi="Times New Roman" w:cs="Times New Roman"/>
                <w:sz w:val="23"/>
                <w:szCs w:val="23"/>
                <w:lang w:eastAsia="en-GB"/>
              </w:rPr>
            </w:pPr>
            <w:r w:rsidRPr="009B2990">
              <w:rPr>
                <w:rFonts w:ascii="Times New Roman" w:eastAsia="Times New Roman" w:hAnsi="Times New Roman" w:cs="Times New Roman"/>
                <w:sz w:val="23"/>
                <w:szCs w:val="23"/>
                <w:lang w:eastAsia="en-GB"/>
              </w:rPr>
              <w:t>Tel: 01935 384000</w:t>
            </w:r>
          </w:p>
          <w:p w14:paraId="52327C8C" w14:textId="77777777" w:rsidR="009B2990" w:rsidRPr="009B2990" w:rsidRDefault="009B2990" w:rsidP="009B2990">
            <w:pPr>
              <w:shd w:val="clear" w:color="auto" w:fill="FFFFFF"/>
              <w:spacing w:before="100" w:beforeAutospacing="1" w:after="216"/>
              <w:rPr>
                <w:rFonts w:ascii="Times New Roman" w:eastAsia="Times New Roman" w:hAnsi="Times New Roman" w:cs="Times New Roman"/>
                <w:sz w:val="23"/>
                <w:szCs w:val="23"/>
                <w:lang w:eastAsia="en-GB"/>
              </w:rPr>
            </w:pPr>
            <w:r w:rsidRPr="009B2990">
              <w:rPr>
                <w:rFonts w:ascii="Times New Roman" w:eastAsia="Times New Roman" w:hAnsi="Times New Roman" w:cs="Times New Roman"/>
                <w:sz w:val="23"/>
                <w:szCs w:val="23"/>
                <w:lang w:eastAsia="en-GB"/>
              </w:rPr>
              <w:t xml:space="preserve">Email: </w:t>
            </w:r>
            <w:hyperlink r:id="rId12" w:tgtFrame="_blank" w:history="1">
              <w:r w:rsidRPr="009B2990">
                <w:rPr>
                  <w:rFonts w:ascii="Times New Roman" w:eastAsia="Times New Roman" w:hAnsi="Times New Roman" w:cs="Times New Roman"/>
                  <w:color w:val="1B8BE0"/>
                  <w:sz w:val="23"/>
                  <w:szCs w:val="23"/>
                  <w:u w:val="single"/>
                  <w:lang w:eastAsia="en-GB"/>
                </w:rPr>
                <w:t>somccg.GPDPO@nhs.net</w:t>
              </w:r>
            </w:hyperlink>
          </w:p>
          <w:p w14:paraId="6F4B0E03" w14:textId="04048C5B" w:rsidR="00C042D5" w:rsidRPr="006E5EB2" w:rsidRDefault="00C042D5" w:rsidP="0078716A">
            <w:pPr>
              <w:rPr>
                <w:rFonts w:cstheme="minorHAnsi"/>
              </w:rPr>
            </w:pPr>
            <w:bookmarkStart w:id="0" w:name="_GoBack"/>
            <w:bookmarkEnd w:id="0"/>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083AF862" w:rsidR="00C042D5" w:rsidRPr="00C3638E" w:rsidRDefault="00C042D5" w:rsidP="0078716A">
            <w:pPr>
              <w:rPr>
                <w:rFonts w:cstheme="minorHAnsi"/>
              </w:rPr>
            </w:pPr>
            <w:r w:rsidRPr="006E5EB2">
              <w:rPr>
                <w:rFonts w:cstheme="minorHAnsi"/>
                <w:color w:val="000000"/>
                <w:lang w:eastAsia="en-GB"/>
              </w:rPr>
              <w:t xml:space="preserve">The data will be shared with </w:t>
            </w:r>
            <w:r w:rsidR="0078716A">
              <w:rPr>
                <w:rFonts w:cstheme="minorHAnsi"/>
                <w:color w:val="000000"/>
                <w:lang w:eastAsia="en-GB"/>
              </w:rPr>
              <w:t xml:space="preserve">NHS England, Public Health Somerset, Somerset Clinical Commissioning Group and PCSE.  </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3"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0EEDDF5A"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policy on the practice website –</w:t>
            </w:r>
            <w:r w:rsidRPr="0078716A">
              <w:rPr>
                <w:rFonts w:cstheme="minorHAnsi"/>
                <w:lang w:eastAsia="en-GB"/>
              </w:rPr>
              <w:t xml:space="preserve"> </w:t>
            </w:r>
            <w:r w:rsidR="0078716A" w:rsidRPr="0078716A">
              <w:rPr>
                <w:rFonts w:cstheme="minorHAnsi"/>
                <w:lang w:eastAsia="en-GB"/>
              </w:rPr>
              <w:t>www.prestongrovemedicalcentre.co.uk</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09948" w14:textId="77777777" w:rsidR="00D8748E" w:rsidRDefault="0078716A">
      <w:pPr>
        <w:spacing w:after="0" w:line="240" w:lineRule="auto"/>
      </w:pPr>
      <w:r>
        <w:separator/>
      </w:r>
    </w:p>
  </w:endnote>
  <w:endnote w:type="continuationSeparator" w:id="0">
    <w:p w14:paraId="724B1233" w14:textId="77777777" w:rsidR="00D8748E" w:rsidRDefault="00787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9B2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9B29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9B2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C3083" w14:textId="77777777" w:rsidR="00D8748E" w:rsidRDefault="0078716A">
      <w:pPr>
        <w:spacing w:after="0" w:line="240" w:lineRule="auto"/>
      </w:pPr>
      <w:r>
        <w:separator/>
      </w:r>
    </w:p>
  </w:footnote>
  <w:footnote w:type="continuationSeparator" w:id="0">
    <w:p w14:paraId="49B41F83" w14:textId="77777777" w:rsidR="00D8748E" w:rsidRDefault="00787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9B2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77214"/>
      <w:docPartObj>
        <w:docPartGallery w:val="Watermarks"/>
        <w:docPartUnique/>
      </w:docPartObj>
    </w:sdtPr>
    <w:sdtEndPr/>
    <w:sdtContent>
      <w:p w14:paraId="0A180650" w14:textId="77777777" w:rsidR="005D030C" w:rsidRDefault="009B2990">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9B2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44335B"/>
    <w:rsid w:val="0078716A"/>
    <w:rsid w:val="009B2990"/>
    <w:rsid w:val="00B750C7"/>
    <w:rsid w:val="00C042D5"/>
    <w:rsid w:val="00D8748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97912">
      <w:bodyDiv w:val="1"/>
      <w:marLeft w:val="0"/>
      <w:marRight w:val="0"/>
      <w:marTop w:val="0"/>
      <w:marBottom w:val="0"/>
      <w:divBdr>
        <w:top w:val="none" w:sz="0" w:space="0" w:color="auto"/>
        <w:left w:val="none" w:sz="0" w:space="0" w:color="auto"/>
        <w:bottom w:val="none" w:sz="0" w:space="0" w:color="auto"/>
        <w:right w:val="none" w:sz="0" w:space="0" w:color="auto"/>
      </w:divBdr>
      <w:divsChild>
        <w:div w:id="1900479923">
          <w:marLeft w:val="0"/>
          <w:marRight w:val="0"/>
          <w:marTop w:val="0"/>
          <w:marBottom w:val="0"/>
          <w:divBdr>
            <w:top w:val="none" w:sz="0" w:space="0" w:color="auto"/>
            <w:left w:val="none" w:sz="0" w:space="0" w:color="auto"/>
            <w:bottom w:val="none" w:sz="0" w:space="0" w:color="auto"/>
            <w:right w:val="none" w:sz="0" w:space="0" w:color="auto"/>
          </w:divBdr>
          <w:divsChild>
            <w:div w:id="2102215307">
              <w:marLeft w:val="0"/>
              <w:marRight w:val="0"/>
              <w:marTop w:val="0"/>
              <w:marBottom w:val="0"/>
              <w:divBdr>
                <w:top w:val="none" w:sz="0" w:space="0" w:color="auto"/>
                <w:left w:val="none" w:sz="0" w:space="0" w:color="auto"/>
                <w:bottom w:val="none" w:sz="0" w:space="0" w:color="auto"/>
                <w:right w:val="none" w:sz="0" w:space="0" w:color="auto"/>
              </w:divBdr>
              <w:divsChild>
                <w:div w:id="522934895">
                  <w:marLeft w:val="0"/>
                  <w:marRight w:val="0"/>
                  <w:marTop w:val="0"/>
                  <w:marBottom w:val="0"/>
                  <w:divBdr>
                    <w:top w:val="none" w:sz="0" w:space="0" w:color="auto"/>
                    <w:left w:val="none" w:sz="0" w:space="0" w:color="auto"/>
                    <w:bottom w:val="none" w:sz="0" w:space="0" w:color="auto"/>
                    <w:right w:val="none" w:sz="0" w:space="0" w:color="auto"/>
                  </w:divBdr>
                  <w:divsChild>
                    <w:div w:id="679624989">
                      <w:marLeft w:val="0"/>
                      <w:marRight w:val="0"/>
                      <w:marTop w:val="0"/>
                      <w:marBottom w:val="0"/>
                      <w:divBdr>
                        <w:top w:val="none" w:sz="0" w:space="0" w:color="auto"/>
                        <w:left w:val="none" w:sz="0" w:space="0" w:color="auto"/>
                        <w:bottom w:val="none" w:sz="0" w:space="0" w:color="auto"/>
                        <w:right w:val="none" w:sz="0" w:space="0" w:color="auto"/>
                      </w:divBdr>
                      <w:divsChild>
                        <w:div w:id="1524778600">
                          <w:marLeft w:val="150"/>
                          <w:marRight w:val="150"/>
                          <w:marTop w:val="225"/>
                          <w:marBottom w:val="150"/>
                          <w:divBdr>
                            <w:top w:val="none" w:sz="0" w:space="0" w:color="auto"/>
                            <w:left w:val="none" w:sz="0" w:space="0" w:color="auto"/>
                            <w:bottom w:val="none" w:sz="0" w:space="0" w:color="auto"/>
                            <w:right w:val="none" w:sz="0" w:space="0" w:color="auto"/>
                          </w:divBdr>
                          <w:divsChild>
                            <w:div w:id="12337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opting-out-of-the-nhs-population-screening-programm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omccg.GPDPO@nhs.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www.w3.org/XML/1998/namespace"/>
    <ds:schemaRef ds:uri="http://purl.org/dc/elements/1.1/"/>
    <ds:schemaRef ds:uri="http://purl.org/dc/terms/"/>
    <ds:schemaRef ds:uri="c2efe0ad-e471-4465-94ab-c832b74aba9b"/>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13e47fb3-5400-4697-b3cb-741c73a8eb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Lashly Karen (Preston Grove Medical Centre)</cp:lastModifiedBy>
  <cp:revision>3</cp:revision>
  <dcterms:created xsi:type="dcterms:W3CDTF">2018-05-22T15:55:00Z</dcterms:created>
  <dcterms:modified xsi:type="dcterms:W3CDTF">2019-09-05T09:04:00Z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